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656"/>
        <w:gridCol w:w="1185"/>
        <w:gridCol w:w="1185"/>
        <w:gridCol w:w="1185"/>
        <w:gridCol w:w="1185"/>
        <w:gridCol w:w="1185"/>
        <w:gridCol w:w="1186"/>
      </w:tblGrid>
      <w:tr w:rsidR="007B5D84" w:rsidRPr="00B30944" w:rsidTr="007B5D84">
        <w:tc>
          <w:tcPr>
            <w:tcW w:w="1185" w:type="dxa"/>
          </w:tcPr>
          <w:p w:rsidR="007B5D84" w:rsidRPr="00B30944" w:rsidRDefault="007B5D84" w:rsidP="005C1331">
            <w:pPr>
              <w:rPr>
                <w:rFonts w:ascii="SimSun" w:eastAsia="SimSun" w:hAnsi="SimSun"/>
                <w:sz w:val="36"/>
                <w:szCs w:val="36"/>
                <w:lang w:val="ru-RU"/>
              </w:rPr>
            </w:pPr>
            <w:r w:rsidRPr="00B30944">
              <w:rPr>
                <w:rFonts w:ascii="SimSun" w:eastAsia="SimSun" w:hAnsi="SimSun"/>
                <w:sz w:val="36"/>
                <w:szCs w:val="36"/>
                <w:lang w:val="ru-RU"/>
              </w:rPr>
              <w:t>43.04.02 旅游</w:t>
            </w:r>
          </w:p>
        </w:tc>
        <w:tc>
          <w:tcPr>
            <w:tcW w:w="1185" w:type="dxa"/>
          </w:tcPr>
          <w:p w:rsidR="007B5D84" w:rsidRPr="00B30944" w:rsidRDefault="007B5D84" w:rsidP="005C1331">
            <w:pPr>
              <w:rPr>
                <w:rFonts w:ascii="SimSun" w:eastAsia="SimSun" w:hAnsi="SimSun"/>
                <w:sz w:val="36"/>
                <w:szCs w:val="36"/>
                <w:lang w:val="ru-RU"/>
              </w:rPr>
            </w:pPr>
            <w:r w:rsidRPr="00B30944">
              <w:rPr>
                <w:rFonts w:ascii="SimSun" w:eastAsia="SimSun" w:hAnsi="SimSun" w:hint="eastAsia"/>
                <w:sz w:val="36"/>
                <w:szCs w:val="36"/>
                <w:lang w:val="ru-RU"/>
              </w:rPr>
              <w:t>旅游业的经济与法律监管</w:t>
            </w:r>
          </w:p>
        </w:tc>
        <w:tc>
          <w:tcPr>
            <w:tcW w:w="1185" w:type="dxa"/>
            <w:shd w:val="clear" w:color="auto" w:fill="FFFFFF" w:themeFill="background1"/>
          </w:tcPr>
          <w:p w:rsidR="007B5D84" w:rsidRPr="00B30944" w:rsidRDefault="007B5D84" w:rsidP="005C1331">
            <w:pPr>
              <w:rPr>
                <w:rFonts w:ascii="SimSun" w:eastAsia="SimSun" w:hAnsi="SimSun"/>
                <w:sz w:val="36"/>
                <w:szCs w:val="36"/>
                <w:lang w:val="ru-RU"/>
              </w:rPr>
            </w:pPr>
            <w:r w:rsidRPr="00B30944">
              <w:rPr>
                <w:rFonts w:ascii="SimSun" w:eastAsia="SimSun" w:hAnsi="SimSun" w:hint="eastAsia"/>
                <w:sz w:val="36"/>
                <w:szCs w:val="36"/>
                <w:lang w:val="ru-RU"/>
              </w:rPr>
              <w:t>经济、管理与服务学院</w:t>
            </w:r>
            <w:bookmarkStart w:id="0" w:name="_GoBack"/>
            <w:bookmarkEnd w:id="0"/>
          </w:p>
        </w:tc>
        <w:tc>
          <w:tcPr>
            <w:tcW w:w="1185" w:type="dxa"/>
          </w:tcPr>
          <w:p w:rsidR="007B5D84" w:rsidRPr="00B30944" w:rsidRDefault="007B5D84" w:rsidP="005C1331">
            <w:pPr>
              <w:rPr>
                <w:rFonts w:ascii="SimSun" w:eastAsia="SimSun" w:hAnsi="SimSun"/>
                <w:sz w:val="36"/>
                <w:szCs w:val="36"/>
                <w:lang w:val="ru-RU"/>
              </w:rPr>
            </w:pPr>
            <w:r w:rsidRPr="00B30944">
              <w:rPr>
                <w:rFonts w:ascii="SimSun" w:eastAsia="SimSun" w:hAnsi="SimSun" w:hint="eastAsia"/>
                <w:sz w:val="36"/>
                <w:szCs w:val="36"/>
                <w:lang w:val="ru-RU"/>
              </w:rPr>
              <w:t>全日制</w:t>
            </w:r>
          </w:p>
        </w:tc>
        <w:tc>
          <w:tcPr>
            <w:tcW w:w="1185" w:type="dxa"/>
          </w:tcPr>
          <w:p w:rsidR="007B5D84" w:rsidRPr="00B30944" w:rsidRDefault="007B5D84" w:rsidP="005C1331">
            <w:pPr>
              <w:rPr>
                <w:rFonts w:ascii="SimSun" w:eastAsia="SimSun" w:hAnsi="SimSun"/>
                <w:sz w:val="36"/>
                <w:szCs w:val="36"/>
                <w:lang w:val="ru-RU"/>
              </w:rPr>
            </w:pPr>
            <w:r w:rsidRPr="00B30944">
              <w:rPr>
                <w:rFonts w:ascii="SimSun" w:eastAsia="SimSun" w:hAnsi="SimSun" w:hint="eastAsia"/>
                <w:sz w:val="36"/>
                <w:szCs w:val="36"/>
                <w:lang w:val="ru-RU"/>
              </w:rPr>
              <w:t>两年</w:t>
            </w:r>
          </w:p>
        </w:tc>
        <w:tc>
          <w:tcPr>
            <w:tcW w:w="1185" w:type="dxa"/>
          </w:tcPr>
          <w:p w:rsidR="007B5D84" w:rsidRPr="00B30944" w:rsidRDefault="007B5D84" w:rsidP="005C1331">
            <w:pPr>
              <w:rPr>
                <w:rFonts w:ascii="SimSun" w:eastAsia="SimSun" w:hAnsi="SimSun"/>
                <w:sz w:val="36"/>
                <w:szCs w:val="36"/>
                <w:lang w:val="ru-RU"/>
              </w:rPr>
            </w:pPr>
            <w:r w:rsidRPr="00B30944">
              <w:rPr>
                <w:rFonts w:ascii="SimSun" w:eastAsia="SimSun" w:hAnsi="SimSun" w:hint="eastAsia"/>
                <w:sz w:val="36"/>
                <w:szCs w:val="36"/>
                <w:lang w:val="ru-RU"/>
              </w:rPr>
              <w:t>俄语</w:t>
            </w:r>
          </w:p>
        </w:tc>
        <w:tc>
          <w:tcPr>
            <w:tcW w:w="1186" w:type="dxa"/>
          </w:tcPr>
          <w:p w:rsidR="007B5D84" w:rsidRPr="00B30944" w:rsidRDefault="007B5D84" w:rsidP="005C1331">
            <w:pPr>
              <w:rPr>
                <w:rFonts w:ascii="SimSun" w:eastAsia="SimSun" w:hAnsi="SimSun"/>
                <w:sz w:val="36"/>
                <w:szCs w:val="36"/>
                <w:lang w:val="ru-RU"/>
              </w:rPr>
            </w:pPr>
          </w:p>
        </w:tc>
      </w:tr>
      <w:tr w:rsidR="007B5D84" w:rsidRPr="00B30944" w:rsidTr="005C1331">
        <w:tc>
          <w:tcPr>
            <w:tcW w:w="8296" w:type="dxa"/>
            <w:gridSpan w:val="7"/>
          </w:tcPr>
          <w:p w:rsidR="007B5D84" w:rsidRPr="00B30944" w:rsidRDefault="007B5D84" w:rsidP="005C1331">
            <w:pPr>
              <w:rPr>
                <w:rFonts w:ascii="SimSun" w:eastAsia="SimSun" w:hAnsi="SimSun"/>
                <w:sz w:val="36"/>
                <w:szCs w:val="36"/>
                <w:lang w:val="ru-RU"/>
              </w:rPr>
            </w:pPr>
            <w:r w:rsidRPr="00B30944">
              <w:rPr>
                <w:rFonts w:ascii="SimSun" w:eastAsia="SimSun" w:hAnsi="SimSun" w:hint="eastAsia"/>
                <w:sz w:val="36"/>
                <w:szCs w:val="36"/>
                <w:lang w:val="ru-RU"/>
              </w:rPr>
              <w:t>该专业旨在培养市级、地区级和联邦级旅游管理机构的专家以及帮助他们向新的专业水平过渡。课程内容的制定考虑到了旅游业发展领域的现代战略决策、国家和地区的最佳实践以及相关管理机构主要专家的建议。</w:t>
            </w:r>
          </w:p>
          <w:p w:rsidR="007B5D84" w:rsidRPr="00B30944" w:rsidRDefault="007B5D84" w:rsidP="005C1331">
            <w:pPr>
              <w:rPr>
                <w:rFonts w:ascii="SimSun" w:eastAsia="SimSun" w:hAnsi="SimSun"/>
                <w:sz w:val="36"/>
                <w:szCs w:val="36"/>
                <w:lang w:val="ru-RU"/>
              </w:rPr>
            </w:pPr>
          </w:p>
          <w:p w:rsidR="007B5D84" w:rsidRPr="00B30944" w:rsidRDefault="007B5D84" w:rsidP="005C1331">
            <w:pPr>
              <w:rPr>
                <w:rFonts w:ascii="SimSun" w:eastAsia="SimSun" w:hAnsi="SimSun"/>
                <w:sz w:val="36"/>
                <w:szCs w:val="36"/>
                <w:lang w:val="ru-RU"/>
              </w:rPr>
            </w:pPr>
            <w:r w:rsidRPr="00B30944">
              <w:rPr>
                <w:rFonts w:ascii="SimSun" w:eastAsia="SimSun" w:hAnsi="SimSun" w:hint="eastAsia"/>
                <w:sz w:val="36"/>
                <w:szCs w:val="36"/>
                <w:lang w:val="ru-RU"/>
              </w:rPr>
              <w:t>就业方向：</w:t>
            </w:r>
            <w:r w:rsidRPr="00B30944">
              <w:rPr>
                <w:rFonts w:ascii="SimSun" w:eastAsia="SimSun" w:hAnsi="SimSun"/>
                <w:sz w:val="36"/>
                <w:szCs w:val="36"/>
                <w:lang w:val="ru-RU"/>
              </w:rPr>
              <w:t>俄罗斯市/地区旅游管理机构部门负责人、导游、</w:t>
            </w:r>
            <w:r w:rsidRPr="00B30944">
              <w:rPr>
                <w:rFonts w:ascii="SimSun" w:eastAsia="SimSun" w:hAnsi="SimSun" w:hint="eastAsia"/>
                <w:sz w:val="36"/>
                <w:szCs w:val="36"/>
                <w:lang w:val="ru-RU"/>
              </w:rPr>
              <w:t>俄罗斯</w:t>
            </w:r>
            <w:r w:rsidRPr="00B30944">
              <w:rPr>
                <w:rFonts w:ascii="SimSun" w:eastAsia="SimSun" w:hAnsi="SimSun"/>
                <w:sz w:val="36"/>
                <w:szCs w:val="36"/>
                <w:lang w:val="ru-RU"/>
              </w:rPr>
              <w:t>度假和旅游项目组织者。</w:t>
            </w:r>
          </w:p>
          <w:p w:rsidR="007B5D84" w:rsidRPr="00B30944" w:rsidRDefault="007B5D84" w:rsidP="005C1331">
            <w:pPr>
              <w:rPr>
                <w:rFonts w:ascii="SimSun" w:eastAsia="SimSun" w:hAnsi="SimSun"/>
                <w:sz w:val="36"/>
                <w:szCs w:val="36"/>
                <w:lang w:val="ru-RU"/>
              </w:rPr>
            </w:pPr>
          </w:p>
          <w:p w:rsidR="007B5D84" w:rsidRPr="00B30944" w:rsidRDefault="007B5D84" w:rsidP="005C1331">
            <w:pPr>
              <w:rPr>
                <w:rFonts w:ascii="SimSun" w:eastAsia="SimSun" w:hAnsi="SimSun"/>
                <w:sz w:val="36"/>
                <w:szCs w:val="36"/>
                <w:lang w:val="ru-RU"/>
              </w:rPr>
            </w:pPr>
            <w:r w:rsidRPr="00B30944">
              <w:rPr>
                <w:rFonts w:ascii="SimSun" w:eastAsia="SimSun" w:hAnsi="SimSun" w:hint="eastAsia"/>
                <w:sz w:val="36"/>
                <w:szCs w:val="36"/>
                <w:lang w:val="ru-RU"/>
              </w:rPr>
              <w:t>主修科目：</w:t>
            </w:r>
          </w:p>
          <w:p w:rsidR="007B5D84" w:rsidRPr="00B30944" w:rsidRDefault="007B5D84" w:rsidP="005C1331">
            <w:pPr>
              <w:rPr>
                <w:rFonts w:ascii="SimSun" w:eastAsia="SimSun" w:hAnsi="SimSun"/>
                <w:sz w:val="36"/>
                <w:szCs w:val="36"/>
                <w:lang w:val="ru-RU"/>
              </w:rPr>
            </w:pPr>
            <w:r w:rsidRPr="00B30944">
              <w:rPr>
                <w:rFonts w:ascii="SimSun" w:eastAsia="SimSun" w:hAnsi="SimSun" w:hint="eastAsia"/>
                <w:sz w:val="36"/>
                <w:szCs w:val="36"/>
                <w:lang w:val="ru-RU"/>
              </w:rPr>
              <w:t>质量管理</w:t>
            </w:r>
          </w:p>
          <w:p w:rsidR="007B5D84" w:rsidRPr="00B30944" w:rsidRDefault="007B5D84" w:rsidP="005C1331">
            <w:pPr>
              <w:rPr>
                <w:rFonts w:ascii="SimSun" w:eastAsia="SimSun" w:hAnsi="SimSun"/>
                <w:sz w:val="36"/>
                <w:szCs w:val="36"/>
                <w:lang w:val="ru-RU"/>
              </w:rPr>
            </w:pPr>
            <w:r w:rsidRPr="00B30944">
              <w:rPr>
                <w:rFonts w:ascii="SimSun" w:eastAsia="SimSun" w:hAnsi="SimSun" w:hint="eastAsia"/>
                <w:sz w:val="36"/>
                <w:szCs w:val="36"/>
                <w:lang w:val="ru-RU"/>
              </w:rPr>
              <w:t>标准化和认证</w:t>
            </w:r>
          </w:p>
          <w:p w:rsidR="007B5D84" w:rsidRPr="00B30944" w:rsidRDefault="007B5D84" w:rsidP="005C1331">
            <w:pPr>
              <w:rPr>
                <w:rFonts w:ascii="SimSun" w:eastAsia="SimSun" w:hAnsi="SimSun"/>
                <w:sz w:val="36"/>
                <w:szCs w:val="36"/>
                <w:lang w:val="ru-RU"/>
              </w:rPr>
            </w:pPr>
            <w:r w:rsidRPr="00B30944">
              <w:rPr>
                <w:rFonts w:ascii="SimSun" w:eastAsia="SimSun" w:hAnsi="SimSun" w:hint="eastAsia"/>
                <w:sz w:val="36"/>
                <w:szCs w:val="36"/>
                <w:lang w:val="ru-RU"/>
              </w:rPr>
              <w:t>旅游公司的市场行为战略与战术</w:t>
            </w:r>
          </w:p>
          <w:p w:rsidR="007B5D84" w:rsidRPr="00B30944" w:rsidRDefault="007B5D84" w:rsidP="005C1331">
            <w:pPr>
              <w:rPr>
                <w:rFonts w:ascii="SimSun" w:eastAsia="SimSun" w:hAnsi="SimSun"/>
                <w:sz w:val="36"/>
                <w:szCs w:val="36"/>
                <w:lang w:val="ru-RU"/>
              </w:rPr>
            </w:pPr>
            <w:r w:rsidRPr="00B30944">
              <w:rPr>
                <w:rFonts w:ascii="SimSun" w:eastAsia="SimSun" w:hAnsi="SimSun" w:hint="eastAsia"/>
                <w:sz w:val="36"/>
                <w:szCs w:val="36"/>
                <w:lang w:val="ru-RU"/>
              </w:rPr>
              <w:t>酒店业企业的创业活动组织</w:t>
            </w:r>
          </w:p>
          <w:p w:rsidR="007B5D84" w:rsidRPr="00B30944" w:rsidRDefault="007B5D84" w:rsidP="005C1331">
            <w:pPr>
              <w:rPr>
                <w:rFonts w:ascii="SimSun" w:eastAsia="SimSun" w:hAnsi="SimSun"/>
                <w:sz w:val="36"/>
                <w:szCs w:val="36"/>
                <w:lang w:val="ru-RU"/>
              </w:rPr>
            </w:pPr>
          </w:p>
        </w:tc>
      </w:tr>
    </w:tbl>
    <w:p w:rsidR="00383F03" w:rsidRDefault="00383F03"/>
    <w:sectPr w:rsidR="00383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96"/>
    <w:rsid w:val="00126096"/>
    <w:rsid w:val="001E2DD2"/>
    <w:rsid w:val="00383F03"/>
    <w:rsid w:val="007B5D84"/>
    <w:rsid w:val="00840F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47A9C-9FF3-489E-AFD3-9A1DD425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5D84"/>
    <w:pPr>
      <w:spacing w:after="0" w:line="240" w:lineRule="auto"/>
    </w:pPr>
    <w:rPr>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200</Characters>
  <Application>Microsoft Office Word</Application>
  <DocSecurity>0</DocSecurity>
  <Lines>1</Lines>
  <Paragraphs>1</Paragraphs>
  <ScaleCrop>false</ScaleCrop>
  <Company>SPecialiST RePack</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2024-03-11T13:20:00Z</dcterms:created>
  <dcterms:modified xsi:type="dcterms:W3CDTF">2024-03-11T13:20:00Z</dcterms:modified>
</cp:coreProperties>
</file>